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F7" w:rsidRDefault="008F5DF7">
      <w:bookmarkStart w:id="0" w:name="_GoBack"/>
      <w:bookmarkEnd w:id="0"/>
    </w:p>
    <w:tbl>
      <w:tblPr>
        <w:tblStyle w:val="a"/>
        <w:tblW w:w="1048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025"/>
        <w:gridCol w:w="1770"/>
        <w:gridCol w:w="1950"/>
        <w:gridCol w:w="2055"/>
        <w:gridCol w:w="1650"/>
      </w:tblGrid>
      <w:tr w:rsidR="008F5DF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</w:tr>
      <w:tr w:rsidR="008F5DF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out this Introduction to </w:t>
            </w:r>
            <w:hyperlink r:id="rId4">
              <w:r>
                <w:rPr>
                  <w:color w:val="1155CC"/>
                  <w:u w:val="single"/>
                </w:rPr>
                <w:t>Poetry Video.</w:t>
              </w:r>
            </w:hyperlink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</w:t>
            </w:r>
            <w:hyperlink r:id="rId5">
              <w:r>
                <w:rPr>
                  <w:color w:val="1155CC"/>
                  <w:u w:val="single"/>
                </w:rPr>
                <w:t xml:space="preserve"> Epic </w:t>
              </w:r>
            </w:hyperlink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*Read book “Book Joy, Word Joy”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out the</w:t>
            </w:r>
            <w:hyperlink r:id="rId6">
              <w:r>
                <w:rPr>
                  <w:color w:val="1155CC"/>
                  <w:u w:val="single"/>
                </w:rPr>
                <w:t xml:space="preserve"> Bio Poem Example</w:t>
              </w:r>
            </w:hyperlink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 your Digital Poetry Portfolio in GC and complete your Bio Poem. There is no need to work ahead as we will be working i</w:t>
            </w:r>
            <w:r>
              <w:t xml:space="preserve">n your portfolio for the next few weeks. 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IXL</w:t>
              </w:r>
            </w:hyperlink>
            <w:r>
              <w:t xml:space="preserve"> P.1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out this video over a </w:t>
            </w:r>
            <w:hyperlink r:id="rId8">
              <w:proofErr w:type="spellStart"/>
              <w:r>
                <w:rPr>
                  <w:color w:val="1155CC"/>
                  <w:u w:val="single"/>
                </w:rPr>
                <w:t>Cinquain</w:t>
              </w:r>
              <w:proofErr w:type="spellEnd"/>
              <w:r>
                <w:rPr>
                  <w:color w:val="1155CC"/>
                  <w:u w:val="single"/>
                </w:rPr>
                <w:t xml:space="preserve"> Poem</w:t>
              </w:r>
            </w:hyperlink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Get </w:t>
            </w:r>
            <w:hyperlink r:id="rId9">
              <w:r>
                <w:rPr>
                  <w:color w:val="1155CC"/>
                  <w:u w:val="single"/>
                </w:rPr>
                <w:t xml:space="preserve">Epic </w:t>
              </w:r>
            </w:hyperlink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your book over </w:t>
            </w:r>
            <w:proofErr w:type="spellStart"/>
            <w:r>
              <w:t>Cinquain</w:t>
            </w:r>
            <w:proofErr w:type="spellEnd"/>
            <w:r>
              <w:t xml:space="preserve"> Poetry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your Digital Poetry Portfolio in GC and complete your </w:t>
            </w:r>
            <w:proofErr w:type="spellStart"/>
            <w:r>
              <w:t>Cinquain</w:t>
            </w:r>
            <w:proofErr w:type="spellEnd"/>
            <w:r>
              <w:t xml:space="preserve"> Poem.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IXL</w:t>
              </w:r>
            </w:hyperlink>
            <w:r>
              <w:t xml:space="preserve">  GG.6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Scholastic</w:t>
              </w:r>
            </w:hyperlink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“What Happened to This Colony?” Reading and Close-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 questions, located in Google Classroom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IXL</w:t>
              </w:r>
            </w:hyperlink>
            <w:r>
              <w:t xml:space="preserve"> R.5</w:t>
            </w:r>
          </w:p>
        </w:tc>
      </w:tr>
      <w:tr w:rsidR="008F5DF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Zoom Class with </w:t>
            </w:r>
            <w:r>
              <w:rPr>
                <w:b/>
              </w:rPr>
              <w:t>Group B</w:t>
            </w:r>
            <w:r>
              <w:t xml:space="preserve"> at </w:t>
            </w:r>
            <w:r>
              <w:rPr>
                <w:b/>
              </w:rPr>
              <w:t xml:space="preserve">10:30. </w:t>
            </w:r>
            <w:r>
              <w:t>Go to Google Classroom and click on link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Group A</w:t>
            </w:r>
            <w:r>
              <w:t>: Complete 30 minutes of I-ready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 w:anchor="assignments/ibl/260620/session">
              <w:r>
                <w:rPr>
                  <w:color w:val="1155CC"/>
                  <w:u w:val="single"/>
                </w:rPr>
                <w:t>Freckle</w:t>
              </w:r>
            </w:hyperlink>
            <w:r>
              <w:t>: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the Inquiry Based Learning (IBL) activity Day #1. Worksheet located in google classroom. Submit worksheet by email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spacing w:line="240" w:lineRule="auto"/>
            </w:pPr>
            <w:r>
              <w:t>Freckle:</w:t>
            </w:r>
          </w:p>
          <w:p w:rsidR="008F5DF7" w:rsidRDefault="00030D32">
            <w:pPr>
              <w:widowControl w:val="0"/>
              <w:spacing w:line="240" w:lineRule="auto"/>
            </w:pPr>
            <w:r>
              <w:t>Complete IBL Day #2 video and worksheet. Submit by email</w:t>
            </w:r>
          </w:p>
          <w:p w:rsidR="008F5DF7" w:rsidRDefault="008F5DF7">
            <w:pPr>
              <w:widowControl w:val="0"/>
              <w:spacing w:line="240" w:lineRule="auto"/>
            </w:pPr>
          </w:p>
          <w:p w:rsidR="008F5DF7" w:rsidRDefault="00030D32">
            <w:pPr>
              <w:widowControl w:val="0"/>
              <w:spacing w:line="240" w:lineRule="auto"/>
            </w:pPr>
            <w:r>
              <w:t>IXL: EE.14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spacing w:line="240" w:lineRule="auto"/>
            </w:pPr>
            <w:r>
              <w:t xml:space="preserve">Zoom Class with </w:t>
            </w:r>
            <w:r>
              <w:rPr>
                <w:b/>
              </w:rPr>
              <w:t>Group A</w:t>
            </w:r>
            <w:r>
              <w:t xml:space="preserve"> at </w:t>
            </w:r>
            <w:r>
              <w:rPr>
                <w:b/>
              </w:rPr>
              <w:t xml:space="preserve">10:30. </w:t>
            </w:r>
            <w:r>
              <w:t>Go to Google Classroom and click on link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spacing w:line="240" w:lineRule="auto"/>
            </w:pPr>
            <w:r>
              <w:rPr>
                <w:b/>
              </w:rPr>
              <w:t>Group B</w:t>
            </w:r>
            <w:r>
              <w:t>: Complete 30 minutes of I-ready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spacing w:line="240" w:lineRule="auto"/>
            </w:pPr>
            <w:r>
              <w:t>Freckle:</w:t>
            </w:r>
          </w:p>
          <w:p w:rsidR="008F5DF7" w:rsidRDefault="00030D32">
            <w:pPr>
              <w:widowControl w:val="0"/>
              <w:spacing w:line="240" w:lineRule="auto"/>
            </w:pPr>
            <w:r>
              <w:t>Complete IBL Day #3 video and worksheet. Submit by e</w:t>
            </w:r>
            <w:r>
              <w:t>mail</w:t>
            </w:r>
          </w:p>
          <w:p w:rsidR="008F5DF7" w:rsidRDefault="008F5DF7">
            <w:pPr>
              <w:widowControl w:val="0"/>
              <w:spacing w:line="240" w:lineRule="auto"/>
            </w:pPr>
          </w:p>
          <w:p w:rsidR="008F5DF7" w:rsidRDefault="00030D32">
            <w:pPr>
              <w:widowControl w:val="0"/>
              <w:spacing w:line="240" w:lineRule="auto"/>
            </w:pPr>
            <w:r>
              <w:t>IXL: EE.16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spacing w:line="240" w:lineRule="auto"/>
            </w:pPr>
            <w:r>
              <w:t>IXL: EE.19</w:t>
            </w:r>
          </w:p>
          <w:p w:rsidR="008F5DF7" w:rsidRDefault="008F5DF7">
            <w:pPr>
              <w:widowControl w:val="0"/>
              <w:spacing w:line="240" w:lineRule="auto"/>
            </w:pPr>
          </w:p>
          <w:p w:rsidR="008F5DF7" w:rsidRDefault="008F5DF7">
            <w:pPr>
              <w:widowControl w:val="0"/>
              <w:spacing w:line="240" w:lineRule="auto"/>
            </w:pPr>
          </w:p>
          <w:p w:rsidR="008F5DF7" w:rsidRDefault="00030D32">
            <w:pPr>
              <w:widowControl w:val="0"/>
              <w:spacing w:line="240" w:lineRule="auto"/>
            </w:pPr>
            <w:r>
              <w:t xml:space="preserve">*Once you have completed the IBL, complete the assessment in Freckle or work in </w:t>
            </w:r>
            <w:proofErr w:type="spellStart"/>
            <w:r>
              <w:t>Arcademics</w:t>
            </w:r>
            <w:proofErr w:type="spellEnd"/>
            <w:r>
              <w:t xml:space="preserve"> if assessment is complete.</w:t>
            </w:r>
          </w:p>
          <w:p w:rsidR="008F5DF7" w:rsidRDefault="008F5DF7">
            <w:pPr>
              <w:widowControl w:val="0"/>
              <w:spacing w:line="240" w:lineRule="auto"/>
            </w:pPr>
          </w:p>
          <w:p w:rsidR="008F5DF7" w:rsidRDefault="00030D32">
            <w:pPr>
              <w:widowControl w:val="0"/>
              <w:spacing w:line="240" w:lineRule="auto"/>
            </w:pPr>
            <w:r>
              <w:t>Optional:</w:t>
            </w:r>
          </w:p>
          <w:p w:rsidR="008F5DF7" w:rsidRDefault="00030D32">
            <w:pPr>
              <w:widowControl w:val="0"/>
              <w:spacing w:line="240" w:lineRule="auto"/>
            </w:pPr>
            <w:r>
              <w:t>Work on modules in IXL or I-ready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5DF7">
        <w:trPr>
          <w:trHeight w:val="325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Science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 Freckle: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the article in science about Matter and complete the quiz.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Advanced:</w:t>
            </w:r>
          </w:p>
          <w:p w:rsidR="008F5DF7" w:rsidRDefault="00030D32">
            <w:pPr>
              <w:widowControl w:val="0"/>
              <w:spacing w:line="240" w:lineRule="auto"/>
            </w:pPr>
            <w:r>
              <w:t xml:space="preserve">For more advanced matter, </w:t>
            </w:r>
            <w:hyperlink r:id="rId14">
              <w:r>
                <w:rPr>
                  <w:color w:val="1155CC"/>
                  <w:u w:val="single"/>
                </w:rPr>
                <w:t>go here</w:t>
              </w:r>
            </w:hyperlink>
            <w:r>
              <w:t xml:space="preserve"> and click on Chemical Change. </w:t>
            </w:r>
          </w:p>
          <w:p w:rsidR="008F5DF7" w:rsidRDefault="008F5DF7">
            <w:pPr>
              <w:widowControl w:val="0"/>
              <w:spacing w:line="240" w:lineRule="auto"/>
            </w:pPr>
          </w:p>
          <w:p w:rsidR="008F5DF7" w:rsidRDefault="00030D32">
            <w:pPr>
              <w:widowControl w:val="0"/>
              <w:spacing w:line="240" w:lineRule="auto"/>
            </w:pPr>
            <w:r>
              <w:t>Enter Class Code:GN35XX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Dr. Jeff explain </w:t>
            </w:r>
            <w:hyperlink r:id="rId15">
              <w:r>
                <w:rPr>
                  <w:color w:val="1155CC"/>
                  <w:u w:val="single"/>
                </w:rPr>
                <w:t>Matter</w:t>
              </w:r>
            </w:hyperlink>
            <w:r>
              <w:t>. Complete the quiz at the bottom and email me your answers (no need to print it out)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 Google Classroom and watch video.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Advanced: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For more advanced matter, </w:t>
            </w:r>
            <w:hyperlink r:id="rId16">
              <w:r>
                <w:rPr>
                  <w:color w:val="1155CC"/>
                  <w:u w:val="single"/>
                </w:rPr>
                <w:t>go here</w:t>
              </w:r>
            </w:hyperlink>
            <w:r>
              <w:t xml:space="preserve"> and click on Phase Changes.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 Class Code:GN35XX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</w:t>
            </w:r>
            <w:proofErr w:type="spellStart"/>
            <w:r>
              <w:t>GenerationGenius</w:t>
            </w:r>
            <w:proofErr w:type="spellEnd"/>
            <w:r>
              <w:t xml:space="preserve"> and watch this </w:t>
            </w:r>
            <w:hyperlink r:id="rId17">
              <w:r>
                <w:rPr>
                  <w:color w:val="1155CC"/>
                  <w:u w:val="single"/>
                </w:rPr>
                <w:t>video</w:t>
              </w:r>
            </w:hyperlink>
            <w:r>
              <w:t>. Complete the quiz and email me your answers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on a “matter” scavenger hunt in yo</w:t>
            </w:r>
            <w:r>
              <w:t xml:space="preserve">ur house or yard. Identify the various types of matter and determine how each can change states. For example: water heated up turns to gas, rock crushed into dust, </w:t>
            </w:r>
            <w:proofErr w:type="spellStart"/>
            <w:r>
              <w:t>etc</w:t>
            </w:r>
            <w:proofErr w:type="spellEnd"/>
          </w:p>
        </w:tc>
      </w:tr>
      <w:tr w:rsidR="008F5DF7">
        <w:trPr>
          <w:trHeight w:val="46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Studies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IXL</w:t>
              </w:r>
            </w:hyperlink>
            <w:r>
              <w:t xml:space="preserve"> SS 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C.14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out your </w:t>
            </w:r>
            <w:hyperlink r:id="rId19">
              <w:r>
                <w:rPr>
                  <w:color w:val="1155CC"/>
                  <w:u w:val="single"/>
                </w:rPr>
                <w:t>USA Landmark/</w:t>
              </w:r>
            </w:hyperlink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 xml:space="preserve">Monument project guidelines in GC. </w:t>
              </w:r>
            </w:hyperlink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Tell your </w:t>
            </w:r>
            <w:proofErr w:type="gramStart"/>
            <w:r>
              <w:t>classmates  what</w:t>
            </w:r>
            <w:proofErr w:type="gramEnd"/>
            <w:r>
              <w:t xml:space="preserve"> landmark you are going to complete in our </w:t>
            </w:r>
            <w:hyperlink r:id="rId21">
              <w:r>
                <w:rPr>
                  <w:color w:val="1155CC"/>
                  <w:u w:val="single"/>
                </w:rPr>
                <w:t>Google Doc in the class stream.</w:t>
              </w:r>
            </w:hyperlink>
            <w:r>
              <w:t xml:space="preserve">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Zoom class with </w:t>
            </w:r>
            <w:r>
              <w:rPr>
                <w:b/>
              </w:rPr>
              <w:t xml:space="preserve">Group A </w:t>
            </w:r>
            <w:r>
              <w:t xml:space="preserve">at </w:t>
            </w:r>
            <w:r>
              <w:rPr>
                <w:b/>
              </w:rPr>
              <w:t>10:30</w:t>
            </w:r>
            <w:r>
              <w:t xml:space="preserve"> am.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IXL</w:t>
              </w:r>
            </w:hyperlink>
            <w:r>
              <w:t xml:space="preserve"> SS C.2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Family Challenge Option 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(See Below)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Zoom class with </w:t>
            </w:r>
            <w:r>
              <w:rPr>
                <w:b/>
              </w:rPr>
              <w:t xml:space="preserve">Group B </w:t>
            </w:r>
            <w:r>
              <w:t xml:space="preserve">at </w:t>
            </w:r>
            <w:r>
              <w:rPr>
                <w:b/>
              </w:rPr>
              <w:t>10:30</w:t>
            </w:r>
            <w:r>
              <w:t xml:space="preserve"> AM.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and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Challenge Option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(See Below)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IXL</w:t>
              </w:r>
            </w:hyperlink>
            <w:r>
              <w:t xml:space="preserve"> SS C.3 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Select a Family Challenge Option (See Below)</w:t>
            </w:r>
          </w:p>
          <w:p w:rsidR="008F5DF7" w:rsidRDefault="008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building your landmark</w:t>
            </w:r>
          </w:p>
        </w:tc>
      </w:tr>
    </w:tbl>
    <w:p w:rsidR="008F5DF7" w:rsidRDefault="008F5DF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875"/>
        <w:gridCol w:w="1560"/>
        <w:gridCol w:w="1560"/>
        <w:gridCol w:w="1560"/>
        <w:gridCol w:w="1560"/>
      </w:tblGrid>
      <w:tr w:rsidR="008F5DF7">
        <w:trPr>
          <w:trHeight w:val="795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Challenge Options</w:t>
            </w:r>
          </w:p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(VBL)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Pick fresh flowers and bring them into your house or leave them on a doorstep to someone you want to bring cheer to.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a card to a classmate or friend and put in his/her mailbox. Tell them what you admire about him/her.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 an obstacle course for your parent(s)! Give them a specific time to complete the obstacle.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this </w:t>
            </w:r>
            <w:hyperlink r:id="rId24">
              <w:r>
                <w:rPr>
                  <w:color w:val="1155CC"/>
                  <w:u w:val="single"/>
                </w:rPr>
                <w:t>website</w:t>
              </w:r>
            </w:hyperlink>
            <w:r>
              <w:t xml:space="preserve"> and create a few family </w:t>
            </w:r>
            <w:proofErr w:type="spellStart"/>
            <w:r>
              <w:t>madlibs</w:t>
            </w:r>
            <w:proofErr w:type="spellEnd"/>
            <w: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F7" w:rsidRDefault="00030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 your family a concert, be silly, have all your stuffed animals join your audience</w:t>
            </w:r>
          </w:p>
        </w:tc>
      </w:tr>
    </w:tbl>
    <w:p w:rsidR="008F5DF7" w:rsidRDefault="008F5DF7"/>
    <w:sectPr w:rsidR="008F5D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7"/>
    <w:rsid w:val="00030D32"/>
    <w:rsid w:val="008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D4A40-E6A7-4550-8282-D732AAB7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OA-f3s9U0" TargetMode="External"/><Relationship Id="rId13" Type="http://schemas.openxmlformats.org/officeDocument/2006/relationships/hyperlink" Target="https://student.freckle.com/" TargetMode="External"/><Relationship Id="rId18" Type="http://schemas.openxmlformats.org/officeDocument/2006/relationships/hyperlink" Target="https://www.ixl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KHt-xtOi14dM7_9h1cv2dhiVVlsdd-cOj-rJTt2MLKE/edit" TargetMode="External"/><Relationship Id="rId7" Type="http://schemas.openxmlformats.org/officeDocument/2006/relationships/hyperlink" Target="https://www.ixl.com/" TargetMode="External"/><Relationship Id="rId12" Type="http://schemas.openxmlformats.org/officeDocument/2006/relationships/hyperlink" Target="https://www.ixl.com/" TargetMode="External"/><Relationship Id="rId17" Type="http://schemas.openxmlformats.org/officeDocument/2006/relationships/hyperlink" Target="https://www.generationgenius.com/?share=F2CA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xplorelearning.com" TargetMode="External"/><Relationship Id="rId20" Type="http://schemas.openxmlformats.org/officeDocument/2006/relationships/hyperlink" Target="https://docs.google.com/document/d/163e6yyb-AKmdWZKdsJ9ExuHypn-6GKwJIVOTDWWR7w8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Ce4RGGXUZ8" TargetMode="External"/><Relationship Id="rId11" Type="http://schemas.openxmlformats.org/officeDocument/2006/relationships/hyperlink" Target="https://sn56.scholastic.com/issues/2019-20/012720.html" TargetMode="External"/><Relationship Id="rId24" Type="http://schemas.openxmlformats.org/officeDocument/2006/relationships/hyperlink" Target="http://www.madlibs.com/printables/" TargetMode="External"/><Relationship Id="rId5" Type="http://schemas.openxmlformats.org/officeDocument/2006/relationships/hyperlink" Target="https://www.getepic.com/app/edu-dashboard" TargetMode="External"/><Relationship Id="rId15" Type="http://schemas.openxmlformats.org/officeDocument/2006/relationships/hyperlink" Target="https://www.generationgenius.com/?share=FC6B4" TargetMode="External"/><Relationship Id="rId23" Type="http://schemas.openxmlformats.org/officeDocument/2006/relationships/hyperlink" Target="https://www.ixl.com/" TargetMode="External"/><Relationship Id="rId10" Type="http://schemas.openxmlformats.org/officeDocument/2006/relationships/hyperlink" Target="https://www.ixl.com/" TargetMode="External"/><Relationship Id="rId19" Type="http://schemas.openxmlformats.org/officeDocument/2006/relationships/hyperlink" Target="https://docs.google.com/document/d/163e6yyb-AKmdWZKdsJ9ExuHypn-6GKwJIVOTDWWR7w8/edit" TargetMode="External"/><Relationship Id="rId4" Type="http://schemas.openxmlformats.org/officeDocument/2006/relationships/hyperlink" Target="https://www.youtube.com/watch?v=JmkgAWAGtbE" TargetMode="External"/><Relationship Id="rId9" Type="http://schemas.openxmlformats.org/officeDocument/2006/relationships/hyperlink" Target="https://www.getepic.com/app/edu-dashboard" TargetMode="External"/><Relationship Id="rId14" Type="http://schemas.openxmlformats.org/officeDocument/2006/relationships/hyperlink" Target="http://explorelearning.com" TargetMode="External"/><Relationship Id="rId22" Type="http://schemas.openxmlformats.org/officeDocument/2006/relationships/hyperlink" Target="https://www.ix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kbaldridge@kiheicharter.org</cp:lastModifiedBy>
  <cp:revision>2</cp:revision>
  <dcterms:created xsi:type="dcterms:W3CDTF">2020-04-13T06:54:00Z</dcterms:created>
  <dcterms:modified xsi:type="dcterms:W3CDTF">2020-04-13T06:54:00Z</dcterms:modified>
</cp:coreProperties>
</file>